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67AA" w14:textId="77777777" w:rsidR="00515F24" w:rsidRDefault="00000000">
      <w:pPr>
        <w:rPr>
          <w:rFonts w:ascii="Calibri" w:eastAsia="Calibri" w:hAnsi="Calibri" w:cs="Calibri"/>
          <w:b/>
          <w:color w:val="323E4F"/>
        </w:rPr>
      </w:pPr>
      <w:r>
        <w:rPr>
          <w:rFonts w:ascii="Calibri" w:eastAsia="Calibri" w:hAnsi="Calibri" w:cs="Calibri"/>
          <w:b/>
          <w:color w:val="323E4F"/>
        </w:rPr>
        <w:t>PROGRAMA INCLUYE</w:t>
      </w:r>
    </w:p>
    <w:p w14:paraId="3FD1AAF7" w14:textId="77777777" w:rsidR="00515F24" w:rsidRDefault="00515F24">
      <w:pPr>
        <w:rPr>
          <w:rFonts w:ascii="Calibri" w:eastAsia="Calibri" w:hAnsi="Calibri" w:cs="Calibri"/>
          <w:b/>
          <w:color w:val="0070C0"/>
          <w:sz w:val="22"/>
          <w:szCs w:val="22"/>
        </w:rPr>
      </w:pPr>
    </w:p>
    <w:p w14:paraId="6998A723" w14:textId="77777777" w:rsidR="00515F24" w:rsidRDefault="00000000">
      <w:pPr>
        <w:rPr>
          <w:rFonts w:ascii="Calibri" w:eastAsia="Calibri" w:hAnsi="Calibri" w:cs="Calibri"/>
          <w:b/>
          <w:color w:val="323E4F"/>
        </w:rPr>
      </w:pPr>
      <w:r>
        <w:rPr>
          <w:rFonts w:ascii="Calibri" w:eastAsia="Calibri" w:hAnsi="Calibri" w:cs="Calibri"/>
          <w:b/>
          <w:color w:val="323E4F"/>
        </w:rPr>
        <w:t>BRASÍLIA</w:t>
      </w:r>
    </w:p>
    <w:p w14:paraId="2050C8A7" w14:textId="77777777" w:rsidR="00515F24" w:rsidRDefault="00000000">
      <w:pPr>
        <w:numPr>
          <w:ilvl w:val="0"/>
          <w:numId w:val="2"/>
        </w:numPr>
        <w:rPr>
          <w:rFonts w:ascii="Calibri" w:eastAsia="Calibri" w:hAnsi="Calibri" w:cs="Calibri"/>
          <w:sz w:val="22"/>
          <w:szCs w:val="22"/>
        </w:rPr>
      </w:pPr>
      <w:r>
        <w:rPr>
          <w:rFonts w:ascii="Calibri" w:eastAsia="Calibri" w:hAnsi="Calibri" w:cs="Calibri"/>
          <w:sz w:val="22"/>
          <w:szCs w:val="22"/>
        </w:rPr>
        <w:t xml:space="preserve">Traslado regular Aeropuerto Internacional de Brasilia (BSB) / Hotel / Aeropuerto Internacional de Brasilia (BSB). </w:t>
      </w:r>
    </w:p>
    <w:p w14:paraId="562E6776" w14:textId="77777777" w:rsidR="00515F24" w:rsidRDefault="00000000">
      <w:pPr>
        <w:numPr>
          <w:ilvl w:val="0"/>
          <w:numId w:val="2"/>
        </w:numPr>
        <w:rPr>
          <w:rFonts w:ascii="Calibri" w:eastAsia="Calibri" w:hAnsi="Calibri" w:cs="Calibri"/>
          <w:sz w:val="22"/>
          <w:szCs w:val="22"/>
        </w:rPr>
      </w:pPr>
      <w:r>
        <w:rPr>
          <w:rFonts w:ascii="Calibri" w:eastAsia="Calibri" w:hAnsi="Calibri" w:cs="Calibri"/>
          <w:sz w:val="22"/>
          <w:szCs w:val="22"/>
        </w:rPr>
        <w:t>02 Noches de alojamiento con desayuno y impuestos obligatorios incluidos.</w:t>
      </w:r>
    </w:p>
    <w:p w14:paraId="4D440DEE" w14:textId="77777777" w:rsidR="00515F24" w:rsidRDefault="00000000">
      <w:pPr>
        <w:numPr>
          <w:ilvl w:val="0"/>
          <w:numId w:val="2"/>
        </w:numPr>
        <w:rPr>
          <w:rFonts w:ascii="Calibri" w:eastAsia="Calibri" w:hAnsi="Calibri" w:cs="Calibri"/>
          <w:sz w:val="22"/>
          <w:szCs w:val="22"/>
        </w:rPr>
      </w:pPr>
      <w:r>
        <w:rPr>
          <w:rFonts w:ascii="Calibri" w:eastAsia="Calibri" w:hAnsi="Calibri" w:cs="Calibri"/>
          <w:sz w:val="22"/>
          <w:szCs w:val="22"/>
        </w:rPr>
        <w:t>Half Day City Tour con Almuerzo</w:t>
      </w:r>
    </w:p>
    <w:p w14:paraId="46D74B29" w14:textId="77777777" w:rsidR="00515F24" w:rsidRDefault="00515F24">
      <w:pPr>
        <w:ind w:left="720"/>
        <w:rPr>
          <w:rFonts w:ascii="Calibri" w:eastAsia="Calibri" w:hAnsi="Calibri" w:cs="Calibri"/>
          <w:sz w:val="22"/>
          <w:szCs w:val="22"/>
        </w:rPr>
      </w:pPr>
    </w:p>
    <w:tbl>
      <w:tblPr>
        <w:tblStyle w:val="a3"/>
        <w:tblW w:w="10619" w:type="dxa"/>
        <w:jc w:val="center"/>
        <w:tblInd w:w="0" w:type="dxa"/>
        <w:tblLayout w:type="fixed"/>
        <w:tblLook w:val="0400" w:firstRow="0" w:lastRow="0" w:firstColumn="0" w:lastColumn="0" w:noHBand="0" w:noVBand="1"/>
      </w:tblPr>
      <w:tblGrid>
        <w:gridCol w:w="2607"/>
        <w:gridCol w:w="2607"/>
        <w:gridCol w:w="1023"/>
        <w:gridCol w:w="1022"/>
        <w:gridCol w:w="882"/>
        <w:gridCol w:w="868"/>
        <w:gridCol w:w="812"/>
        <w:gridCol w:w="798"/>
      </w:tblGrid>
      <w:tr w:rsidR="00515F24" w14:paraId="2E857B0D" w14:textId="77777777" w:rsidTr="00E84779">
        <w:trPr>
          <w:trHeight w:val="567"/>
          <w:jc w:val="center"/>
        </w:trPr>
        <w:tc>
          <w:tcPr>
            <w:tcW w:w="2607"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4C6B4CB8" w14:textId="77777777" w:rsidR="00515F24" w:rsidRDefault="00000000">
            <w:pPr>
              <w:pBdr>
                <w:top w:val="nil"/>
                <w:left w:val="nil"/>
                <w:bottom w:val="nil"/>
                <w:right w:val="nil"/>
                <w:between w:val="nil"/>
              </w:pBdr>
              <w:jc w:val="center"/>
              <w:rPr>
                <w:rFonts w:ascii="Calibri" w:eastAsia="Calibri" w:hAnsi="Calibri" w:cs="Calibri"/>
                <w:b/>
                <w:color w:val="323E4F"/>
                <w:sz w:val="26"/>
                <w:szCs w:val="26"/>
              </w:rPr>
            </w:pPr>
            <w:r>
              <w:rPr>
                <w:rFonts w:ascii="Calibri" w:eastAsia="Calibri" w:hAnsi="Calibri" w:cs="Calibri"/>
                <w:b/>
                <w:color w:val="323E4F"/>
                <w:sz w:val="22"/>
                <w:szCs w:val="22"/>
              </w:rPr>
              <w:t>BRASÍLIA</w:t>
            </w:r>
          </w:p>
        </w:tc>
        <w:tc>
          <w:tcPr>
            <w:tcW w:w="2607"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4B6B0D1A" w14:textId="77777777" w:rsidR="00515F24"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VIGENCIA</w:t>
            </w:r>
          </w:p>
        </w:tc>
        <w:tc>
          <w:tcPr>
            <w:tcW w:w="1023" w:type="dxa"/>
            <w:tcBorders>
              <w:top w:val="single" w:sz="4" w:space="0" w:color="000000"/>
              <w:left w:val="nil"/>
              <w:bottom w:val="single" w:sz="4" w:space="0" w:color="000000"/>
              <w:right w:val="single" w:sz="4" w:space="0" w:color="000000"/>
            </w:tcBorders>
            <w:shd w:val="clear" w:color="auto" w:fill="BDD7EE"/>
            <w:vAlign w:val="center"/>
          </w:tcPr>
          <w:p w14:paraId="64E28B9D" w14:textId="77777777" w:rsidR="00515F2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1022"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6212F8D3" w14:textId="77777777" w:rsidR="00515F2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882"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CE09AFC" w14:textId="77777777" w:rsidR="00515F2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TPL</w:t>
            </w:r>
          </w:p>
        </w:tc>
        <w:tc>
          <w:tcPr>
            <w:tcW w:w="868"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1FA67158" w14:textId="77777777" w:rsidR="00515F2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NA*</w:t>
            </w:r>
          </w:p>
          <w:p w14:paraId="4F56EE7F" w14:textId="77777777" w:rsidR="00515F2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812"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55085A73" w14:textId="77777777" w:rsidR="00515F2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NA*</w:t>
            </w:r>
          </w:p>
          <w:p w14:paraId="3C82BF3A" w14:textId="77777777" w:rsidR="00515F2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798"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7EEED88D" w14:textId="77777777" w:rsidR="00515F2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NA*</w:t>
            </w:r>
          </w:p>
          <w:p w14:paraId="2BF69A2D" w14:textId="77777777" w:rsidR="00515F2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TPL</w:t>
            </w:r>
          </w:p>
        </w:tc>
      </w:tr>
      <w:tr w:rsidR="00E84779" w14:paraId="2DAB9494" w14:textId="77777777" w:rsidTr="00E84779">
        <w:trPr>
          <w:trHeight w:val="484"/>
          <w:jc w:val="center"/>
        </w:trPr>
        <w:tc>
          <w:tcPr>
            <w:tcW w:w="2607" w:type="dxa"/>
            <w:tcBorders>
              <w:top w:val="single" w:sz="4" w:space="0" w:color="000000"/>
              <w:left w:val="single" w:sz="4" w:space="0" w:color="000000"/>
              <w:bottom w:val="single" w:sz="4" w:space="0" w:color="000000"/>
              <w:right w:val="single" w:sz="4" w:space="0" w:color="000000"/>
            </w:tcBorders>
            <w:vAlign w:val="center"/>
          </w:tcPr>
          <w:p w14:paraId="51CE7F3B" w14:textId="77777777" w:rsidR="00E84779" w:rsidRDefault="00E84779" w:rsidP="00E84779">
            <w:pPr>
              <w:jc w:val="center"/>
              <w:rPr>
                <w:rFonts w:ascii="Calibri" w:eastAsia="Calibri" w:hAnsi="Calibri" w:cs="Calibri"/>
                <w:b/>
                <w:color w:val="323E4F"/>
                <w:sz w:val="20"/>
                <w:szCs w:val="20"/>
              </w:rPr>
            </w:pPr>
            <w:r>
              <w:rPr>
                <w:rFonts w:ascii="Calibri" w:eastAsia="Calibri" w:hAnsi="Calibri" w:cs="Calibri"/>
                <w:b/>
                <w:color w:val="323E4F"/>
                <w:sz w:val="20"/>
                <w:szCs w:val="20"/>
              </w:rPr>
              <w:t>ST. PAUL PLAZA</w:t>
            </w:r>
          </w:p>
        </w:tc>
        <w:tc>
          <w:tcPr>
            <w:tcW w:w="2607" w:type="dxa"/>
            <w:tcBorders>
              <w:top w:val="single" w:sz="4" w:space="0" w:color="000000"/>
              <w:left w:val="single" w:sz="4" w:space="0" w:color="000000"/>
              <w:bottom w:val="single" w:sz="4" w:space="0" w:color="000000"/>
              <w:right w:val="single" w:sz="4" w:space="0" w:color="000000"/>
            </w:tcBorders>
            <w:vAlign w:val="center"/>
          </w:tcPr>
          <w:p w14:paraId="79F3EEA5" w14:textId="77777777" w:rsidR="00E84779" w:rsidRDefault="00E84779" w:rsidP="00E84779">
            <w:pPr>
              <w:jc w:val="center"/>
              <w:rPr>
                <w:rFonts w:ascii="Calibri" w:eastAsia="Calibri" w:hAnsi="Calibri" w:cs="Calibri"/>
                <w:b/>
                <w:color w:val="323E4F"/>
                <w:sz w:val="20"/>
                <w:szCs w:val="20"/>
              </w:rPr>
            </w:pPr>
            <w:r>
              <w:rPr>
                <w:rFonts w:ascii="Calibri" w:eastAsia="Calibri" w:hAnsi="Calibri" w:cs="Calibri"/>
                <w:b/>
                <w:color w:val="323E4F"/>
                <w:sz w:val="20"/>
                <w:szCs w:val="20"/>
              </w:rPr>
              <w:t>02 ENE - 15 DIC 24</w:t>
            </w:r>
          </w:p>
        </w:tc>
        <w:tc>
          <w:tcPr>
            <w:tcW w:w="1023" w:type="dxa"/>
            <w:tcBorders>
              <w:top w:val="single" w:sz="4" w:space="0" w:color="000000"/>
              <w:left w:val="nil"/>
              <w:bottom w:val="single" w:sz="4" w:space="0" w:color="000000"/>
              <w:right w:val="single" w:sz="4" w:space="0" w:color="000000"/>
            </w:tcBorders>
            <w:shd w:val="clear" w:color="auto" w:fill="FFFFFF"/>
            <w:vAlign w:val="bottom"/>
          </w:tcPr>
          <w:p w14:paraId="1E172595" w14:textId="456D2EFF" w:rsidR="00E84779" w:rsidRDefault="00E84779" w:rsidP="00E84779">
            <w:pPr>
              <w:jc w:val="center"/>
              <w:rPr>
                <w:rFonts w:ascii="Calibri" w:eastAsia="Calibri" w:hAnsi="Calibri" w:cs="Calibri"/>
                <w:b/>
                <w:color w:val="323E4F"/>
                <w:sz w:val="20"/>
                <w:szCs w:val="20"/>
              </w:rPr>
            </w:pPr>
            <w:r>
              <w:rPr>
                <w:rFonts w:ascii="Calibri" w:hAnsi="Calibri" w:cs="Calibri"/>
                <w:color w:val="000000"/>
                <w:sz w:val="22"/>
                <w:szCs w:val="22"/>
              </w:rPr>
              <w:t>666</w:t>
            </w:r>
          </w:p>
        </w:tc>
        <w:tc>
          <w:tcPr>
            <w:tcW w:w="1022" w:type="dxa"/>
            <w:tcBorders>
              <w:top w:val="single" w:sz="4" w:space="0" w:color="000000"/>
              <w:left w:val="nil"/>
              <w:bottom w:val="single" w:sz="4" w:space="0" w:color="000000"/>
              <w:right w:val="single" w:sz="4" w:space="0" w:color="000000"/>
            </w:tcBorders>
            <w:shd w:val="clear" w:color="auto" w:fill="FFFFFF"/>
            <w:vAlign w:val="bottom"/>
          </w:tcPr>
          <w:p w14:paraId="79097F7F" w14:textId="7F39D951" w:rsidR="00E84779" w:rsidRDefault="00E84779" w:rsidP="00E84779">
            <w:pPr>
              <w:jc w:val="center"/>
              <w:rPr>
                <w:rFonts w:ascii="Calibri" w:eastAsia="Calibri" w:hAnsi="Calibri" w:cs="Calibri"/>
                <w:b/>
                <w:color w:val="323E4F"/>
                <w:sz w:val="20"/>
                <w:szCs w:val="20"/>
              </w:rPr>
            </w:pPr>
            <w:r>
              <w:rPr>
                <w:rFonts w:ascii="Calibri" w:hAnsi="Calibri" w:cs="Calibri"/>
                <w:color w:val="000000"/>
                <w:sz w:val="22"/>
                <w:szCs w:val="22"/>
              </w:rPr>
              <w:t>436</w:t>
            </w:r>
          </w:p>
        </w:tc>
        <w:tc>
          <w:tcPr>
            <w:tcW w:w="88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C6D1814" w14:textId="314C70E3" w:rsidR="00E84779" w:rsidRDefault="00E84779" w:rsidP="00E84779">
            <w:pPr>
              <w:jc w:val="center"/>
              <w:rPr>
                <w:rFonts w:ascii="Calibri" w:eastAsia="Calibri" w:hAnsi="Calibri" w:cs="Calibri"/>
                <w:b/>
                <w:color w:val="323E4F"/>
                <w:sz w:val="20"/>
                <w:szCs w:val="20"/>
              </w:rPr>
            </w:pPr>
            <w:r>
              <w:rPr>
                <w:rFonts w:ascii="Calibri" w:hAnsi="Calibri" w:cs="Calibri"/>
                <w:color w:val="000000"/>
                <w:sz w:val="22"/>
                <w:szCs w:val="22"/>
              </w:rPr>
              <w:t>380</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41BBAB" w14:textId="2470B061" w:rsidR="00E84779" w:rsidRDefault="00E84779" w:rsidP="00E84779">
            <w:pPr>
              <w:jc w:val="center"/>
              <w:rPr>
                <w:rFonts w:ascii="Calibri" w:eastAsia="Calibri" w:hAnsi="Calibri" w:cs="Calibri"/>
                <w:b/>
                <w:color w:val="323E4F"/>
                <w:sz w:val="20"/>
                <w:szCs w:val="20"/>
              </w:rPr>
            </w:pPr>
            <w:r>
              <w:rPr>
                <w:rFonts w:ascii="Calibri" w:hAnsi="Calibri" w:cs="Calibri"/>
                <w:color w:val="000000"/>
                <w:sz w:val="22"/>
                <w:szCs w:val="22"/>
              </w:rPr>
              <w:t>99</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4C94118" w14:textId="211C6F17" w:rsidR="00E84779" w:rsidRDefault="00E84779" w:rsidP="00E84779">
            <w:pPr>
              <w:jc w:val="center"/>
              <w:rPr>
                <w:rFonts w:ascii="Calibri" w:eastAsia="Calibri" w:hAnsi="Calibri" w:cs="Calibri"/>
                <w:b/>
                <w:color w:val="323E4F"/>
                <w:sz w:val="20"/>
                <w:szCs w:val="20"/>
              </w:rPr>
            </w:pPr>
            <w:r>
              <w:rPr>
                <w:rFonts w:ascii="Calibri" w:hAnsi="Calibri" w:cs="Calibri"/>
                <w:color w:val="000000"/>
                <w:sz w:val="22"/>
                <w:szCs w:val="22"/>
              </w:rPr>
              <w:t>61</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7D33BD7" w14:textId="250D66B3" w:rsidR="00E84779" w:rsidRDefault="00E84779" w:rsidP="00E84779">
            <w:pPr>
              <w:jc w:val="center"/>
              <w:rPr>
                <w:rFonts w:ascii="Calibri" w:eastAsia="Calibri" w:hAnsi="Calibri" w:cs="Calibri"/>
                <w:b/>
                <w:color w:val="323E4F"/>
                <w:sz w:val="20"/>
                <w:szCs w:val="20"/>
              </w:rPr>
            </w:pPr>
            <w:r>
              <w:rPr>
                <w:rFonts w:ascii="Calibri" w:hAnsi="Calibri" w:cs="Calibri"/>
                <w:color w:val="000000"/>
                <w:sz w:val="22"/>
                <w:szCs w:val="22"/>
              </w:rPr>
              <w:t>49</w:t>
            </w:r>
          </w:p>
        </w:tc>
      </w:tr>
      <w:tr w:rsidR="00E84779" w14:paraId="24453F66" w14:textId="77777777" w:rsidTr="00E84779">
        <w:trPr>
          <w:trHeight w:val="402"/>
          <w:jc w:val="center"/>
        </w:trPr>
        <w:tc>
          <w:tcPr>
            <w:tcW w:w="2607" w:type="dxa"/>
            <w:tcBorders>
              <w:top w:val="single" w:sz="4" w:space="0" w:color="000000"/>
              <w:left w:val="single" w:sz="4" w:space="0" w:color="000000"/>
              <w:bottom w:val="single" w:sz="4" w:space="0" w:color="000000"/>
              <w:right w:val="single" w:sz="4" w:space="0" w:color="000000"/>
            </w:tcBorders>
            <w:vAlign w:val="center"/>
          </w:tcPr>
          <w:p w14:paraId="2A6FB3B4" w14:textId="77777777" w:rsidR="00E84779" w:rsidRDefault="00E84779" w:rsidP="00E84779">
            <w:pPr>
              <w:jc w:val="center"/>
              <w:rPr>
                <w:rFonts w:ascii="Calibri" w:eastAsia="Calibri" w:hAnsi="Calibri" w:cs="Calibri"/>
                <w:b/>
                <w:color w:val="323E4F"/>
                <w:sz w:val="20"/>
                <w:szCs w:val="20"/>
              </w:rPr>
            </w:pPr>
            <w:r>
              <w:rPr>
                <w:rFonts w:ascii="Calibri" w:eastAsia="Calibri" w:hAnsi="Calibri" w:cs="Calibri"/>
                <w:b/>
                <w:color w:val="323E4F"/>
                <w:sz w:val="20"/>
                <w:szCs w:val="20"/>
              </w:rPr>
              <w:t>KUBITSCHEK PLAZA</w:t>
            </w:r>
          </w:p>
        </w:tc>
        <w:tc>
          <w:tcPr>
            <w:tcW w:w="2607" w:type="dxa"/>
            <w:tcBorders>
              <w:top w:val="single" w:sz="4" w:space="0" w:color="000000"/>
              <w:left w:val="single" w:sz="4" w:space="0" w:color="000000"/>
              <w:bottom w:val="single" w:sz="4" w:space="0" w:color="000000"/>
              <w:right w:val="single" w:sz="4" w:space="0" w:color="000000"/>
            </w:tcBorders>
            <w:vAlign w:val="center"/>
          </w:tcPr>
          <w:p w14:paraId="1A4DD43D" w14:textId="77777777" w:rsidR="00E84779" w:rsidRDefault="00E84779" w:rsidP="00E84779">
            <w:pPr>
              <w:jc w:val="center"/>
              <w:rPr>
                <w:rFonts w:ascii="Calibri" w:eastAsia="Calibri" w:hAnsi="Calibri" w:cs="Calibri"/>
                <w:b/>
                <w:color w:val="323E4F"/>
                <w:sz w:val="20"/>
                <w:szCs w:val="20"/>
              </w:rPr>
            </w:pPr>
            <w:r>
              <w:rPr>
                <w:rFonts w:ascii="Calibri" w:eastAsia="Calibri" w:hAnsi="Calibri" w:cs="Calibri"/>
                <w:b/>
                <w:color w:val="323E4F"/>
                <w:sz w:val="20"/>
                <w:szCs w:val="20"/>
              </w:rPr>
              <w:t>02 ENE - 15 DIC 24</w:t>
            </w:r>
          </w:p>
        </w:tc>
        <w:tc>
          <w:tcPr>
            <w:tcW w:w="1023" w:type="dxa"/>
            <w:tcBorders>
              <w:top w:val="single" w:sz="4" w:space="0" w:color="000000"/>
              <w:left w:val="nil"/>
              <w:bottom w:val="single" w:sz="4" w:space="0" w:color="000000"/>
              <w:right w:val="single" w:sz="4" w:space="0" w:color="000000"/>
            </w:tcBorders>
            <w:shd w:val="clear" w:color="auto" w:fill="FFFFFF"/>
            <w:vAlign w:val="bottom"/>
          </w:tcPr>
          <w:p w14:paraId="36D3E574" w14:textId="6C91C644" w:rsidR="00E84779" w:rsidRDefault="00E84779" w:rsidP="00E84779">
            <w:pPr>
              <w:jc w:val="center"/>
              <w:rPr>
                <w:rFonts w:ascii="Calibri" w:eastAsia="Calibri" w:hAnsi="Calibri" w:cs="Calibri"/>
                <w:b/>
                <w:color w:val="323E4F"/>
                <w:sz w:val="20"/>
                <w:szCs w:val="20"/>
              </w:rPr>
            </w:pPr>
            <w:r>
              <w:rPr>
                <w:rFonts w:ascii="Calibri" w:hAnsi="Calibri" w:cs="Calibri"/>
                <w:color w:val="000000"/>
                <w:sz w:val="22"/>
                <w:szCs w:val="22"/>
              </w:rPr>
              <w:t>699</w:t>
            </w:r>
          </w:p>
        </w:tc>
        <w:tc>
          <w:tcPr>
            <w:tcW w:w="1022" w:type="dxa"/>
            <w:tcBorders>
              <w:top w:val="single" w:sz="4" w:space="0" w:color="000000"/>
              <w:left w:val="nil"/>
              <w:bottom w:val="single" w:sz="4" w:space="0" w:color="000000"/>
              <w:right w:val="single" w:sz="4" w:space="0" w:color="000000"/>
            </w:tcBorders>
            <w:shd w:val="clear" w:color="auto" w:fill="FFFFFF"/>
            <w:vAlign w:val="bottom"/>
          </w:tcPr>
          <w:p w14:paraId="7A165CF1" w14:textId="782B40F5" w:rsidR="00E84779" w:rsidRDefault="00E84779" w:rsidP="00E84779">
            <w:pPr>
              <w:jc w:val="center"/>
              <w:rPr>
                <w:rFonts w:ascii="Calibri" w:eastAsia="Calibri" w:hAnsi="Calibri" w:cs="Calibri"/>
                <w:b/>
                <w:color w:val="323E4F"/>
                <w:sz w:val="20"/>
                <w:szCs w:val="20"/>
              </w:rPr>
            </w:pPr>
            <w:r>
              <w:rPr>
                <w:rFonts w:ascii="Calibri" w:hAnsi="Calibri" w:cs="Calibri"/>
                <w:color w:val="000000"/>
                <w:sz w:val="22"/>
                <w:szCs w:val="22"/>
              </w:rPr>
              <w:t>455</w:t>
            </w:r>
          </w:p>
        </w:tc>
        <w:tc>
          <w:tcPr>
            <w:tcW w:w="88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6F88688" w14:textId="6EC36E09" w:rsidR="00E84779" w:rsidRDefault="00E84779" w:rsidP="00E84779">
            <w:pPr>
              <w:jc w:val="center"/>
              <w:rPr>
                <w:rFonts w:ascii="Calibri" w:eastAsia="Calibri" w:hAnsi="Calibri" w:cs="Calibri"/>
                <w:b/>
                <w:color w:val="323E4F"/>
                <w:sz w:val="20"/>
                <w:szCs w:val="20"/>
              </w:rPr>
            </w:pPr>
            <w:r>
              <w:rPr>
                <w:rFonts w:ascii="Calibri" w:hAnsi="Calibri" w:cs="Calibri"/>
                <w:color w:val="000000"/>
                <w:sz w:val="22"/>
                <w:szCs w:val="22"/>
              </w:rPr>
              <w:t>OR</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74DE859" w14:textId="5880F7F8" w:rsidR="00E84779" w:rsidRDefault="00E84779" w:rsidP="00E84779">
            <w:pPr>
              <w:jc w:val="center"/>
              <w:rPr>
                <w:rFonts w:ascii="Calibri" w:eastAsia="Calibri" w:hAnsi="Calibri" w:cs="Calibri"/>
                <w:b/>
                <w:color w:val="323E4F"/>
                <w:sz w:val="20"/>
                <w:szCs w:val="20"/>
              </w:rPr>
            </w:pPr>
            <w:r>
              <w:rPr>
                <w:rFonts w:ascii="Calibri" w:hAnsi="Calibri" w:cs="Calibri"/>
                <w:color w:val="000000"/>
                <w:sz w:val="22"/>
                <w:szCs w:val="22"/>
              </w:rPr>
              <w:t>111</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2D7691D" w14:textId="66A3FA66" w:rsidR="00E84779" w:rsidRDefault="00E84779" w:rsidP="00E84779">
            <w:pPr>
              <w:jc w:val="center"/>
              <w:rPr>
                <w:rFonts w:ascii="Calibri" w:eastAsia="Calibri" w:hAnsi="Calibri" w:cs="Calibri"/>
                <w:b/>
                <w:color w:val="323E4F"/>
                <w:sz w:val="20"/>
                <w:szCs w:val="20"/>
              </w:rPr>
            </w:pPr>
            <w:r>
              <w:rPr>
                <w:rFonts w:ascii="Calibri" w:hAnsi="Calibri" w:cs="Calibri"/>
                <w:color w:val="000000"/>
                <w:sz w:val="22"/>
                <w:szCs w:val="22"/>
              </w:rPr>
              <w:t>68</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CE83BA6" w14:textId="6D447F2C" w:rsidR="00E84779" w:rsidRDefault="00E84779" w:rsidP="00E84779">
            <w:pP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E84779" w14:paraId="6EF4ED24" w14:textId="77777777" w:rsidTr="00E84779">
        <w:trPr>
          <w:trHeight w:val="402"/>
          <w:jc w:val="center"/>
        </w:trPr>
        <w:tc>
          <w:tcPr>
            <w:tcW w:w="2607" w:type="dxa"/>
            <w:tcBorders>
              <w:top w:val="single" w:sz="4" w:space="0" w:color="000000"/>
              <w:left w:val="single" w:sz="4" w:space="0" w:color="000000"/>
              <w:bottom w:val="single" w:sz="4" w:space="0" w:color="000000"/>
              <w:right w:val="single" w:sz="4" w:space="0" w:color="000000"/>
            </w:tcBorders>
            <w:vAlign w:val="center"/>
          </w:tcPr>
          <w:p w14:paraId="0F9DFBB5" w14:textId="77777777" w:rsidR="00E84779" w:rsidRDefault="00E84779" w:rsidP="00E84779">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WINDSOR PLAZA BRASILIA</w:t>
            </w:r>
          </w:p>
        </w:tc>
        <w:tc>
          <w:tcPr>
            <w:tcW w:w="2607" w:type="dxa"/>
            <w:tcBorders>
              <w:top w:val="single" w:sz="4" w:space="0" w:color="000000"/>
              <w:left w:val="single" w:sz="4" w:space="0" w:color="000000"/>
              <w:bottom w:val="single" w:sz="4" w:space="0" w:color="000000"/>
              <w:right w:val="single" w:sz="4" w:space="0" w:color="000000"/>
            </w:tcBorders>
            <w:vAlign w:val="center"/>
          </w:tcPr>
          <w:p w14:paraId="3ACE0574" w14:textId="77777777" w:rsidR="00E84779" w:rsidRDefault="00E84779" w:rsidP="00E84779">
            <w:pPr>
              <w:jc w:val="center"/>
              <w:rPr>
                <w:rFonts w:ascii="Calibri" w:eastAsia="Calibri" w:hAnsi="Calibri" w:cs="Calibri"/>
                <w:b/>
                <w:color w:val="323E4F"/>
                <w:sz w:val="20"/>
                <w:szCs w:val="20"/>
              </w:rPr>
            </w:pPr>
            <w:r>
              <w:rPr>
                <w:rFonts w:ascii="Calibri" w:eastAsia="Calibri" w:hAnsi="Calibri" w:cs="Calibri"/>
                <w:b/>
                <w:color w:val="323E4F"/>
                <w:sz w:val="20"/>
                <w:szCs w:val="20"/>
              </w:rPr>
              <w:t>02 ENE - 15 DIC 24</w:t>
            </w:r>
          </w:p>
        </w:tc>
        <w:tc>
          <w:tcPr>
            <w:tcW w:w="1023" w:type="dxa"/>
            <w:tcBorders>
              <w:top w:val="single" w:sz="4" w:space="0" w:color="000000"/>
              <w:left w:val="nil"/>
              <w:bottom w:val="single" w:sz="4" w:space="0" w:color="000000"/>
              <w:right w:val="single" w:sz="4" w:space="0" w:color="000000"/>
            </w:tcBorders>
            <w:shd w:val="clear" w:color="auto" w:fill="FFFFFF"/>
            <w:vAlign w:val="bottom"/>
          </w:tcPr>
          <w:p w14:paraId="0CB3FD8C" w14:textId="34D1B912" w:rsidR="00E84779" w:rsidRDefault="00E84779" w:rsidP="00E84779">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730</w:t>
            </w:r>
          </w:p>
        </w:tc>
        <w:tc>
          <w:tcPr>
            <w:tcW w:w="1022" w:type="dxa"/>
            <w:tcBorders>
              <w:top w:val="single" w:sz="4" w:space="0" w:color="000000"/>
              <w:left w:val="nil"/>
              <w:bottom w:val="single" w:sz="4" w:space="0" w:color="000000"/>
              <w:right w:val="single" w:sz="4" w:space="0" w:color="000000"/>
            </w:tcBorders>
            <w:shd w:val="clear" w:color="auto" w:fill="FFFFFF"/>
            <w:vAlign w:val="bottom"/>
          </w:tcPr>
          <w:p w14:paraId="7012A57E" w14:textId="10F138A2" w:rsidR="00E84779" w:rsidRDefault="00E84779" w:rsidP="00E84779">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474</w:t>
            </w:r>
          </w:p>
        </w:tc>
        <w:tc>
          <w:tcPr>
            <w:tcW w:w="88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663D779" w14:textId="21586711" w:rsidR="00E84779" w:rsidRDefault="00E84779" w:rsidP="00E84779">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418</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F4E0AD0" w14:textId="02CD68AF" w:rsidR="00E84779" w:rsidRDefault="00E84779" w:rsidP="00E84779">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130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0017679" w14:textId="2EEE56BA" w:rsidR="00E84779" w:rsidRDefault="00E84779" w:rsidP="00E84779">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74</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32AE08B" w14:textId="7CE369FA" w:rsidR="00E84779" w:rsidRDefault="00E84779" w:rsidP="00E84779">
            <w:pPr>
              <w:pBdr>
                <w:top w:val="nil"/>
                <w:left w:val="nil"/>
                <w:bottom w:val="nil"/>
                <w:right w:val="nil"/>
                <w:between w:val="nil"/>
              </w:pBdr>
              <w:jc w:val="center"/>
              <w:rPr>
                <w:rFonts w:ascii="Calibri" w:eastAsia="Calibri" w:hAnsi="Calibri" w:cs="Calibri"/>
                <w:b/>
                <w:color w:val="323E4F"/>
                <w:sz w:val="20"/>
                <w:szCs w:val="20"/>
              </w:rPr>
            </w:pPr>
            <w:r>
              <w:rPr>
                <w:rFonts w:ascii="Calibri" w:hAnsi="Calibri" w:cs="Calibri"/>
                <w:color w:val="000000"/>
                <w:sz w:val="22"/>
                <w:szCs w:val="22"/>
              </w:rPr>
              <w:t>68</w:t>
            </w:r>
          </w:p>
        </w:tc>
      </w:tr>
      <w:tr w:rsidR="00E84779" w14:paraId="2EFCC0E0" w14:textId="77777777" w:rsidTr="00E84779">
        <w:trPr>
          <w:trHeight w:val="402"/>
          <w:jc w:val="center"/>
        </w:trPr>
        <w:tc>
          <w:tcPr>
            <w:tcW w:w="2607" w:type="dxa"/>
            <w:tcBorders>
              <w:top w:val="single" w:sz="4" w:space="0" w:color="000000"/>
              <w:left w:val="single" w:sz="4" w:space="0" w:color="000000"/>
              <w:bottom w:val="single" w:sz="4" w:space="0" w:color="000000"/>
              <w:right w:val="single" w:sz="4" w:space="0" w:color="000000"/>
            </w:tcBorders>
            <w:vAlign w:val="center"/>
          </w:tcPr>
          <w:p w14:paraId="453A6435" w14:textId="77777777" w:rsidR="00E84779" w:rsidRDefault="00E84779" w:rsidP="00E84779">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WINDSOR BRASILIA</w:t>
            </w:r>
          </w:p>
        </w:tc>
        <w:tc>
          <w:tcPr>
            <w:tcW w:w="2607" w:type="dxa"/>
            <w:tcBorders>
              <w:top w:val="single" w:sz="4" w:space="0" w:color="000000"/>
              <w:left w:val="single" w:sz="4" w:space="0" w:color="000000"/>
              <w:bottom w:val="single" w:sz="4" w:space="0" w:color="000000"/>
              <w:right w:val="single" w:sz="4" w:space="0" w:color="000000"/>
            </w:tcBorders>
            <w:vAlign w:val="center"/>
          </w:tcPr>
          <w:p w14:paraId="6C230EE8" w14:textId="77777777" w:rsidR="00E84779" w:rsidRDefault="00E84779" w:rsidP="00E84779">
            <w:pPr>
              <w:jc w:val="center"/>
              <w:rPr>
                <w:rFonts w:ascii="Calibri" w:eastAsia="Calibri" w:hAnsi="Calibri" w:cs="Calibri"/>
                <w:b/>
                <w:color w:val="323E4F"/>
                <w:sz w:val="20"/>
                <w:szCs w:val="20"/>
              </w:rPr>
            </w:pPr>
            <w:r>
              <w:rPr>
                <w:rFonts w:ascii="Calibri" w:eastAsia="Calibri" w:hAnsi="Calibri" w:cs="Calibri"/>
                <w:b/>
                <w:color w:val="323E4F"/>
                <w:sz w:val="20"/>
                <w:szCs w:val="20"/>
              </w:rPr>
              <w:t>02 ENE - 15 DIC 24</w:t>
            </w:r>
          </w:p>
        </w:tc>
        <w:tc>
          <w:tcPr>
            <w:tcW w:w="1023" w:type="dxa"/>
            <w:tcBorders>
              <w:top w:val="single" w:sz="4" w:space="0" w:color="000000"/>
              <w:left w:val="nil"/>
              <w:bottom w:val="single" w:sz="4" w:space="0" w:color="000000"/>
              <w:right w:val="single" w:sz="4" w:space="0" w:color="000000"/>
            </w:tcBorders>
            <w:shd w:val="clear" w:color="auto" w:fill="FFFFFF"/>
            <w:vAlign w:val="bottom"/>
          </w:tcPr>
          <w:p w14:paraId="17FFC954" w14:textId="43DD46D3" w:rsidR="00E84779" w:rsidRDefault="00E84779" w:rsidP="00E84779">
            <w:pPr>
              <w:jc w:val="center"/>
              <w:rPr>
                <w:rFonts w:ascii="Calibri" w:eastAsia="Calibri" w:hAnsi="Calibri" w:cs="Calibri"/>
                <w:b/>
                <w:color w:val="323E4F"/>
                <w:sz w:val="20"/>
                <w:szCs w:val="20"/>
              </w:rPr>
            </w:pPr>
            <w:r>
              <w:rPr>
                <w:rFonts w:ascii="Calibri" w:hAnsi="Calibri" w:cs="Calibri"/>
                <w:color w:val="000000"/>
                <w:sz w:val="22"/>
                <w:szCs w:val="22"/>
              </w:rPr>
              <w:t>730</w:t>
            </w:r>
          </w:p>
        </w:tc>
        <w:tc>
          <w:tcPr>
            <w:tcW w:w="1022" w:type="dxa"/>
            <w:tcBorders>
              <w:top w:val="single" w:sz="4" w:space="0" w:color="000000"/>
              <w:left w:val="nil"/>
              <w:bottom w:val="single" w:sz="4" w:space="0" w:color="000000"/>
              <w:right w:val="single" w:sz="4" w:space="0" w:color="000000"/>
            </w:tcBorders>
            <w:shd w:val="clear" w:color="auto" w:fill="FFFFFF"/>
            <w:vAlign w:val="bottom"/>
          </w:tcPr>
          <w:p w14:paraId="4ADB567C" w14:textId="7624C30D" w:rsidR="00E84779" w:rsidRDefault="00E84779" w:rsidP="00E84779">
            <w:pPr>
              <w:jc w:val="center"/>
              <w:rPr>
                <w:rFonts w:ascii="Calibri" w:eastAsia="Calibri" w:hAnsi="Calibri" w:cs="Calibri"/>
                <w:b/>
                <w:color w:val="323E4F"/>
                <w:sz w:val="20"/>
                <w:szCs w:val="20"/>
              </w:rPr>
            </w:pPr>
            <w:r>
              <w:rPr>
                <w:rFonts w:ascii="Calibri" w:hAnsi="Calibri" w:cs="Calibri"/>
                <w:color w:val="000000"/>
                <w:sz w:val="22"/>
                <w:szCs w:val="22"/>
              </w:rPr>
              <w:t>474</w:t>
            </w:r>
          </w:p>
        </w:tc>
        <w:tc>
          <w:tcPr>
            <w:tcW w:w="88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B91AB03" w14:textId="09E5CBB7" w:rsidR="00E84779" w:rsidRDefault="00E84779" w:rsidP="00E84779">
            <w:pPr>
              <w:jc w:val="center"/>
              <w:rPr>
                <w:rFonts w:ascii="Calibri" w:eastAsia="Calibri" w:hAnsi="Calibri" w:cs="Calibri"/>
                <w:b/>
                <w:color w:val="323E4F"/>
                <w:sz w:val="20"/>
                <w:szCs w:val="20"/>
              </w:rPr>
            </w:pPr>
            <w:r>
              <w:rPr>
                <w:rFonts w:ascii="Calibri" w:hAnsi="Calibri" w:cs="Calibri"/>
                <w:color w:val="000000"/>
                <w:sz w:val="22"/>
                <w:szCs w:val="22"/>
              </w:rPr>
              <w:t>418</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E5A755E" w14:textId="4F062A89" w:rsidR="00E84779" w:rsidRDefault="00E84779" w:rsidP="00E84779">
            <w:pPr>
              <w:jc w:val="center"/>
              <w:rPr>
                <w:rFonts w:ascii="Calibri" w:eastAsia="Calibri" w:hAnsi="Calibri" w:cs="Calibri"/>
                <w:b/>
                <w:color w:val="323E4F"/>
                <w:sz w:val="20"/>
                <w:szCs w:val="20"/>
              </w:rPr>
            </w:pPr>
            <w:r>
              <w:rPr>
                <w:rFonts w:ascii="Calibri" w:hAnsi="Calibri" w:cs="Calibri"/>
                <w:color w:val="000000"/>
                <w:sz w:val="22"/>
                <w:szCs w:val="22"/>
              </w:rPr>
              <w:t>130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F558AD6" w14:textId="5CAE04DF" w:rsidR="00E84779" w:rsidRDefault="00E84779" w:rsidP="00E84779">
            <w:pPr>
              <w:jc w:val="center"/>
              <w:rPr>
                <w:rFonts w:ascii="Calibri" w:eastAsia="Calibri" w:hAnsi="Calibri" w:cs="Calibri"/>
                <w:b/>
                <w:color w:val="323E4F"/>
                <w:sz w:val="20"/>
                <w:szCs w:val="20"/>
              </w:rPr>
            </w:pPr>
            <w:r>
              <w:rPr>
                <w:rFonts w:ascii="Calibri" w:hAnsi="Calibri" w:cs="Calibri"/>
                <w:color w:val="000000"/>
                <w:sz w:val="22"/>
                <w:szCs w:val="22"/>
              </w:rPr>
              <w:t>74</w:t>
            </w: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BC1EF7" w14:textId="16A8A6D4" w:rsidR="00E84779" w:rsidRDefault="00E84779" w:rsidP="00E84779">
            <w:pPr>
              <w:jc w:val="center"/>
              <w:rPr>
                <w:rFonts w:ascii="Calibri" w:eastAsia="Calibri" w:hAnsi="Calibri" w:cs="Calibri"/>
                <w:b/>
                <w:color w:val="323E4F"/>
                <w:sz w:val="20"/>
                <w:szCs w:val="20"/>
              </w:rPr>
            </w:pPr>
            <w:r>
              <w:rPr>
                <w:rFonts w:ascii="Calibri" w:hAnsi="Calibri" w:cs="Calibri"/>
                <w:color w:val="000000"/>
                <w:sz w:val="22"/>
                <w:szCs w:val="22"/>
              </w:rPr>
              <w:t>68</w:t>
            </w:r>
          </w:p>
        </w:tc>
      </w:tr>
    </w:tbl>
    <w:p w14:paraId="31800E5E" w14:textId="77777777" w:rsidR="00515F24" w:rsidRDefault="00515F24">
      <w:pPr>
        <w:rPr>
          <w:rFonts w:ascii="Calibri" w:eastAsia="Calibri" w:hAnsi="Calibri" w:cs="Calibri"/>
          <w:b/>
          <w:color w:val="323E4F"/>
        </w:rPr>
      </w:pPr>
    </w:p>
    <w:p w14:paraId="18B40072" w14:textId="77777777" w:rsidR="00515F24" w:rsidRDefault="00000000">
      <w:pPr>
        <w:rPr>
          <w:rFonts w:ascii="Calibri" w:eastAsia="Calibri" w:hAnsi="Calibri" w:cs="Calibri"/>
          <w:b/>
          <w:color w:val="323E4F"/>
        </w:rPr>
      </w:pPr>
      <w:r>
        <w:rPr>
          <w:rFonts w:ascii="Calibri" w:eastAsia="Calibri" w:hAnsi="Calibri" w:cs="Calibri"/>
          <w:b/>
          <w:color w:val="323E4F"/>
        </w:rPr>
        <w:t xml:space="preserve">POLÍTICA CHD: </w:t>
      </w:r>
    </w:p>
    <w:p w14:paraId="4C81D627" w14:textId="77777777" w:rsidR="00515F2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Kubitschek Plaza y St Paul Plaza: 1 CHD de hasta 5 años free compartiendo el mismo cuarto y cama de los padres.</w:t>
      </w:r>
    </w:p>
    <w:p w14:paraId="2C016D9C" w14:textId="77777777" w:rsidR="00515F2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Windsor Brasilia y Windsor Plaza Brasília: 1 CHD de hasta 08 años free compartiendo el mismo cuarto y cama de los padres.</w:t>
      </w:r>
    </w:p>
    <w:p w14:paraId="4DD6D289" w14:textId="77777777" w:rsidR="00515F24" w:rsidRDefault="00000000">
      <w:pPr>
        <w:numPr>
          <w:ilvl w:val="0"/>
          <w:numId w:val="1"/>
        </w:num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Atención: Mismo cuándo gratis en el hotel el CHD paga por los servicios. USD 130</w:t>
      </w:r>
    </w:p>
    <w:p w14:paraId="4557BBF1" w14:textId="77777777" w:rsidR="00515F24"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 xml:space="preserve">Este programa no tiene adicional para 1 pasajero viajando solo. </w:t>
      </w:r>
    </w:p>
    <w:p w14:paraId="51D1F526" w14:textId="77777777" w:rsidR="00515F24" w:rsidRDefault="00515F24">
      <w:pPr>
        <w:tabs>
          <w:tab w:val="left" w:pos="641"/>
          <w:tab w:val="left" w:pos="1658"/>
          <w:tab w:val="left" w:pos="2569"/>
          <w:tab w:val="left" w:pos="2981"/>
          <w:tab w:val="left" w:pos="3902"/>
        </w:tabs>
        <w:jc w:val="both"/>
        <w:rPr>
          <w:rFonts w:ascii="Calibri" w:eastAsia="Calibri" w:hAnsi="Calibri" w:cs="Calibri"/>
          <w:b/>
          <w:sz w:val="22"/>
          <w:szCs w:val="22"/>
        </w:rPr>
      </w:pPr>
    </w:p>
    <w:p w14:paraId="7EB6A285" w14:textId="77777777" w:rsidR="00515F24" w:rsidRDefault="00515F24">
      <w:pPr>
        <w:tabs>
          <w:tab w:val="left" w:pos="641"/>
          <w:tab w:val="left" w:pos="1658"/>
          <w:tab w:val="left" w:pos="2569"/>
          <w:tab w:val="left" w:pos="2981"/>
          <w:tab w:val="left" w:pos="3902"/>
        </w:tabs>
        <w:jc w:val="both"/>
        <w:rPr>
          <w:rFonts w:ascii="Calibri" w:eastAsia="Calibri" w:hAnsi="Calibri" w:cs="Calibri"/>
          <w:sz w:val="22"/>
          <w:szCs w:val="22"/>
        </w:rPr>
      </w:pPr>
    </w:p>
    <w:p w14:paraId="3F85C1DA" w14:textId="77777777" w:rsidR="00515F24" w:rsidRDefault="00000000">
      <w:pPr>
        <w:rPr>
          <w:rFonts w:ascii="Calibri" w:eastAsia="Calibri" w:hAnsi="Calibri" w:cs="Calibri"/>
          <w:sz w:val="22"/>
          <w:szCs w:val="22"/>
        </w:rPr>
      </w:pPr>
      <w:bookmarkStart w:id="0" w:name="_heading=h.gjdgxs" w:colFirst="0" w:colLast="0"/>
      <w:bookmarkEnd w:id="0"/>
      <w:r>
        <w:rPr>
          <w:rFonts w:ascii="Calibri" w:eastAsia="Calibri" w:hAnsi="Calibri" w:cs="Calibri"/>
          <w:b/>
          <w:color w:val="323E4F"/>
        </w:rPr>
        <w:t>CONDICIONES GENERALES:</w:t>
      </w:r>
    </w:p>
    <w:p w14:paraId="096A93A7" w14:textId="77777777" w:rsidR="00515F2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NA*: Noche Adicional</w:t>
      </w:r>
    </w:p>
    <w:p w14:paraId="58AF1DC5" w14:textId="77777777" w:rsidR="00515F2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OR*: On request</w:t>
      </w:r>
    </w:p>
    <w:p w14:paraId="5115FFEF" w14:textId="77777777" w:rsidR="00515F24" w:rsidRDefault="00515F24">
      <w:pPr>
        <w:rPr>
          <w:rFonts w:ascii="Calibri" w:eastAsia="Calibri" w:hAnsi="Calibri" w:cs="Calibri"/>
          <w:b/>
          <w:color w:val="FF0000"/>
          <w:sz w:val="22"/>
          <w:szCs w:val="22"/>
        </w:rPr>
      </w:pPr>
    </w:p>
    <w:p w14:paraId="540846D8" w14:textId="77777777" w:rsidR="00515F2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Tarifa válida entre 02 de Enero de 2024 a 15 Diciembre de 2024. (Excepto Carnaval – Año nuevo –  Semana Santa – Feriados y fechas de Grandes eventos)</w:t>
      </w:r>
    </w:p>
    <w:p w14:paraId="5C92B032" w14:textId="2F3F83B9" w:rsidR="00515F2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 Sujeta a cambios sin previo aviso.</w:t>
      </w:r>
    </w:p>
    <w:p w14:paraId="027E654E" w14:textId="77777777" w:rsidR="00515F2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46010D78" w14:textId="77777777" w:rsidR="00515F2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 xml:space="preserve">Las habitaciones triples son </w:t>
      </w:r>
      <w:r>
        <w:rPr>
          <w:rFonts w:ascii="Calibri" w:eastAsia="Calibri" w:hAnsi="Calibri" w:cs="Calibri"/>
          <w:i/>
          <w:sz w:val="22"/>
          <w:szCs w:val="22"/>
        </w:rPr>
        <w:t>normalmente</w:t>
      </w:r>
      <w:r>
        <w:rPr>
          <w:rFonts w:ascii="Calibri" w:eastAsia="Calibri" w:hAnsi="Calibri" w:cs="Calibri"/>
          <w:sz w:val="22"/>
          <w:szCs w:val="22"/>
        </w:rPr>
        <w:t xml:space="preserve"> dobles con cama extra - sob consulta. </w:t>
      </w:r>
    </w:p>
    <w:p w14:paraId="316E8DE9" w14:textId="77777777" w:rsidR="00515F24" w:rsidRDefault="00000000">
      <w:pPr>
        <w:tabs>
          <w:tab w:val="left" w:pos="641"/>
          <w:tab w:val="left" w:pos="1658"/>
          <w:tab w:val="left" w:pos="2569"/>
          <w:tab w:val="left" w:pos="2981"/>
          <w:tab w:val="left" w:pos="3902"/>
        </w:tabs>
        <w:jc w:val="both"/>
        <w:rPr>
          <w:rFonts w:ascii="Calibri" w:eastAsia="Calibri" w:hAnsi="Calibri" w:cs="Calibri"/>
          <w:b/>
          <w:color w:val="323E4F"/>
        </w:rPr>
      </w:pPr>
      <w:r>
        <w:rPr>
          <w:rFonts w:ascii="Calibri" w:eastAsia="Calibri" w:hAnsi="Calibri" w:cs="Calibri"/>
          <w:sz w:val="22"/>
          <w:szCs w:val="22"/>
        </w:rPr>
        <w:t>Cancelación sin cargo hasta 15 días antes de la primera llegada del pasajero o según las especificaciones en la confirmación.</w:t>
      </w:r>
    </w:p>
    <w:p w14:paraId="794701E7" w14:textId="77777777" w:rsidR="00515F24" w:rsidRDefault="00515F24">
      <w:pPr>
        <w:tabs>
          <w:tab w:val="left" w:pos="641"/>
          <w:tab w:val="left" w:pos="1658"/>
          <w:tab w:val="left" w:pos="2569"/>
          <w:tab w:val="left" w:pos="2981"/>
          <w:tab w:val="left" w:pos="3902"/>
        </w:tabs>
        <w:jc w:val="both"/>
        <w:rPr>
          <w:rFonts w:ascii="Calibri" w:eastAsia="Calibri" w:hAnsi="Calibri" w:cs="Calibri"/>
          <w:sz w:val="22"/>
          <w:szCs w:val="22"/>
        </w:rPr>
      </w:pPr>
    </w:p>
    <w:p w14:paraId="3420E817" w14:textId="77777777" w:rsidR="00515F24" w:rsidRDefault="00000000">
      <w:pPr>
        <w:rPr>
          <w:rFonts w:ascii="Calibri" w:eastAsia="Calibri" w:hAnsi="Calibri" w:cs="Calibri"/>
          <w:b/>
          <w:color w:val="323E4F"/>
        </w:rPr>
      </w:pPr>
      <w:r>
        <w:rPr>
          <w:rFonts w:ascii="Calibri" w:eastAsia="Calibri" w:hAnsi="Calibri" w:cs="Calibri"/>
          <w:b/>
          <w:color w:val="323E4F"/>
        </w:rPr>
        <w:t>SALIDAS DIARIAS</w:t>
      </w:r>
      <w:r>
        <w:rPr>
          <w:rFonts w:ascii="Calibri" w:eastAsia="Calibri" w:hAnsi="Calibri" w:cs="Calibri"/>
          <w:b/>
          <w:color w:val="FF0000"/>
        </w:rPr>
        <w:t xml:space="preserve"> </w:t>
      </w:r>
    </w:p>
    <w:p w14:paraId="6D7486DB" w14:textId="77777777" w:rsidR="00515F24" w:rsidRDefault="00000000">
      <w:pPr>
        <w:rPr>
          <w:rFonts w:ascii="Calibri" w:eastAsia="Calibri" w:hAnsi="Calibri" w:cs="Calibri"/>
          <w:b/>
          <w:color w:val="323E4F"/>
        </w:rPr>
      </w:pPr>
      <w:r>
        <w:rPr>
          <w:rFonts w:ascii="Calibri" w:eastAsia="Calibri" w:hAnsi="Calibri" w:cs="Calibri"/>
          <w:b/>
          <w:color w:val="323E4F"/>
        </w:rPr>
        <w:t>1º Día / Brasília</w:t>
      </w:r>
    </w:p>
    <w:p w14:paraId="2A666ADC" w14:textId="77777777" w:rsidR="00515F24" w:rsidRDefault="00000000">
      <w:pPr>
        <w:jc w:val="both"/>
        <w:rPr>
          <w:rFonts w:ascii="Calibri" w:eastAsia="Calibri" w:hAnsi="Calibri" w:cs="Calibri"/>
          <w:sz w:val="20"/>
          <w:szCs w:val="20"/>
        </w:rPr>
      </w:pPr>
      <w:r>
        <w:rPr>
          <w:rFonts w:ascii="Calibri" w:eastAsia="Calibri" w:hAnsi="Calibri" w:cs="Calibri"/>
          <w:sz w:val="20"/>
          <w:szCs w:val="20"/>
        </w:rPr>
        <w:t>Llegada al Aeropuerto Internacional de Brasília. Receptivo y traslado regular en van. Llegada al hotel. Alojamiento</w:t>
      </w:r>
      <w:r>
        <w:rPr>
          <w:rFonts w:ascii="Calibri" w:eastAsia="Calibri" w:hAnsi="Calibri" w:cs="Calibri"/>
          <w:b/>
          <w:sz w:val="20"/>
          <w:szCs w:val="20"/>
        </w:rPr>
        <w:t xml:space="preserve">. </w:t>
      </w:r>
    </w:p>
    <w:p w14:paraId="361E3198" w14:textId="77777777" w:rsidR="00515F24" w:rsidRDefault="00515F24">
      <w:pPr>
        <w:rPr>
          <w:rFonts w:ascii="Calibri" w:eastAsia="Calibri" w:hAnsi="Calibri" w:cs="Calibri"/>
          <w:b/>
          <w:color w:val="323E4F"/>
          <w:sz w:val="20"/>
          <w:szCs w:val="20"/>
        </w:rPr>
      </w:pPr>
    </w:p>
    <w:p w14:paraId="3F616C7C" w14:textId="77777777" w:rsidR="00515F24" w:rsidRDefault="00000000">
      <w:pPr>
        <w:rPr>
          <w:rFonts w:ascii="Calibri" w:eastAsia="Calibri" w:hAnsi="Calibri" w:cs="Calibri"/>
          <w:b/>
          <w:color w:val="323E4F"/>
        </w:rPr>
      </w:pPr>
      <w:r>
        <w:rPr>
          <w:rFonts w:ascii="Calibri" w:eastAsia="Calibri" w:hAnsi="Calibri" w:cs="Calibri"/>
          <w:b/>
          <w:color w:val="323E4F"/>
        </w:rPr>
        <w:t xml:space="preserve">2º Día / Brasília </w:t>
      </w:r>
    </w:p>
    <w:p w14:paraId="178BA9D7" w14:textId="77777777" w:rsidR="00515F24" w:rsidRDefault="00000000">
      <w:pPr>
        <w:jc w:val="both"/>
        <w:rPr>
          <w:rFonts w:ascii="Calibri" w:eastAsia="Calibri" w:hAnsi="Calibri" w:cs="Calibri"/>
          <w:sz w:val="20"/>
          <w:szCs w:val="20"/>
        </w:rPr>
      </w:pPr>
      <w:r>
        <w:rPr>
          <w:rFonts w:ascii="Calibri" w:eastAsia="Calibri" w:hAnsi="Calibri" w:cs="Calibri"/>
          <w:sz w:val="20"/>
          <w:szCs w:val="20"/>
        </w:rPr>
        <w:t xml:space="preserve">Desayuno servido en el restaurante del hotel. Salida para conocer en un tour de medio día la ciudad de Brasília y sus locales icónicos de arquitectura belissima de los años 50. En este recorrido puedes conocer la zona residencial de Brasilia, llena de arenas verdes y tiendas comerciales, la Iglesia de Nossa Senhora de Fátima, el primer monumento inaugurado en la ciudad y proyectado por Oscar Niemeyer. El santuario de San Juan Bosco, con un interior sorprendente, inaugurado en los años 70, la Torre de TV, con estructura de hierro de más de 220 metros con una plataforma panorámica de 75 metros que ofrece una vista de 360º del Plano Piloto. Otros lugares como la sede del ejército brasileño, la Catedral Metropolitana, que es considerada un  de los principales trabajos arquitectónicos de Oscar Niemeyer con una campaña que fue donada por el gobierno de España. También puedes conocer la Explanada de los Ministerios, con 17 predios organizados de manera alineada. </w:t>
      </w:r>
    </w:p>
    <w:p w14:paraId="63FF59F2" w14:textId="77777777" w:rsidR="00515F24" w:rsidRDefault="00000000">
      <w:pPr>
        <w:jc w:val="both"/>
        <w:rPr>
          <w:rFonts w:ascii="Calibri" w:eastAsia="Calibri" w:hAnsi="Calibri" w:cs="Calibri"/>
          <w:sz w:val="20"/>
          <w:szCs w:val="20"/>
        </w:rPr>
      </w:pPr>
      <w:r>
        <w:rPr>
          <w:rFonts w:ascii="Calibri" w:eastAsia="Calibri" w:hAnsi="Calibri" w:cs="Calibri"/>
          <w:sz w:val="20"/>
          <w:szCs w:val="20"/>
        </w:rPr>
        <w:lastRenderedPageBreak/>
        <w:t>Este tour también incluye el Palacio Itamaraty, donde está el Ministro de Relaciones Extranjeras, con una escultura llamada “Meteoro”, representando los cinco continentes del mundo; La plaza de los tres poderes, donde se encuentra el Ejecutivo, en Palacio do Planalto, Judiciario, en la Suprema Corte y Legislativo en el Congreso Nacional. Hay también una sección de visitas al Palacio Jaburu, donde reside el vicepresidente y al Palacio de la Alvorada, así como al sector de las Embajadas. Ese recorrido incluye almuerzo en una churrascaría buffet con postre incluido. Noche libre. Alojamiento.</w:t>
      </w:r>
    </w:p>
    <w:p w14:paraId="562A85A2" w14:textId="77777777" w:rsidR="00515F24" w:rsidRDefault="00515F24">
      <w:pPr>
        <w:jc w:val="both"/>
        <w:rPr>
          <w:rFonts w:ascii="Calibri" w:eastAsia="Calibri" w:hAnsi="Calibri" w:cs="Calibri"/>
          <w:sz w:val="20"/>
          <w:szCs w:val="20"/>
        </w:rPr>
      </w:pPr>
    </w:p>
    <w:p w14:paraId="38558732" w14:textId="77777777" w:rsidR="00515F24" w:rsidRDefault="00000000">
      <w:pPr>
        <w:pBdr>
          <w:top w:val="nil"/>
          <w:left w:val="nil"/>
          <w:bottom w:val="nil"/>
          <w:right w:val="nil"/>
          <w:between w:val="nil"/>
        </w:pBdr>
        <w:rPr>
          <w:rFonts w:ascii="Calibri" w:eastAsia="Calibri" w:hAnsi="Calibri" w:cs="Calibri"/>
          <w:b/>
          <w:color w:val="323E4F"/>
        </w:rPr>
      </w:pPr>
      <w:r>
        <w:rPr>
          <w:rFonts w:ascii="Calibri" w:eastAsia="Calibri" w:hAnsi="Calibri" w:cs="Calibri"/>
          <w:b/>
          <w:color w:val="323E4F"/>
        </w:rPr>
        <w:t>3º Día / Brasília</w:t>
      </w:r>
    </w:p>
    <w:p w14:paraId="44305FDB" w14:textId="77777777" w:rsidR="00515F24" w:rsidRDefault="00000000">
      <w:pPr>
        <w:jc w:val="both"/>
        <w:rPr>
          <w:rFonts w:ascii="Calibri" w:eastAsia="Calibri" w:hAnsi="Calibri" w:cs="Calibri"/>
          <w:sz w:val="20"/>
          <w:szCs w:val="20"/>
        </w:rPr>
      </w:pPr>
      <w:r>
        <w:rPr>
          <w:rFonts w:ascii="Calibri" w:eastAsia="Calibri" w:hAnsi="Calibri" w:cs="Calibri"/>
          <w:sz w:val="20"/>
          <w:szCs w:val="20"/>
        </w:rPr>
        <w:t>Desayuno servido en el restaurante del hotel. Salida del hotel en horarios 3h40, 7h30, 10h, 12h y 18h en regular para el aeropuerto de Campo Grande. Fin de nuestros servicios.</w:t>
      </w:r>
    </w:p>
    <w:p w14:paraId="0EDA3478" w14:textId="77777777" w:rsidR="00515F24" w:rsidRDefault="00515F24">
      <w:pPr>
        <w:rPr>
          <w:rFonts w:ascii="Calibri" w:eastAsia="Calibri" w:hAnsi="Calibri" w:cs="Calibri"/>
          <w:b/>
          <w:color w:val="FF0000"/>
          <w:sz w:val="22"/>
          <w:szCs w:val="22"/>
        </w:rPr>
      </w:pPr>
    </w:p>
    <w:p w14:paraId="641BA640" w14:textId="77777777" w:rsidR="00515F24" w:rsidRDefault="00515F24">
      <w:pPr>
        <w:jc w:val="both"/>
        <w:rPr>
          <w:rFonts w:ascii="Calibri" w:eastAsia="Calibri" w:hAnsi="Calibri" w:cs="Calibri"/>
          <w:b/>
          <w:color w:val="FF0000"/>
          <w:sz w:val="22"/>
          <w:szCs w:val="22"/>
        </w:rPr>
      </w:pPr>
    </w:p>
    <w:p w14:paraId="13C5CA1B" w14:textId="77777777" w:rsidR="00515F24" w:rsidRDefault="00000000">
      <w:pPr>
        <w:jc w:val="both"/>
        <w:rPr>
          <w:rFonts w:ascii="Calibri" w:eastAsia="Calibri" w:hAnsi="Calibri" w:cs="Calibri"/>
          <w:b/>
          <w:color w:val="44546A"/>
        </w:rPr>
      </w:pPr>
      <w:r>
        <w:rPr>
          <w:rFonts w:ascii="Calibri" w:eastAsia="Calibri" w:hAnsi="Calibri" w:cs="Calibri"/>
          <w:b/>
          <w:color w:val="44546A"/>
        </w:rPr>
        <w:t xml:space="preserve">TOURS OPCIONALES </w:t>
      </w:r>
    </w:p>
    <w:p w14:paraId="25E73405" w14:textId="75E7C7C4" w:rsidR="00515F24" w:rsidRDefault="00000000">
      <w:pPr>
        <w:rPr>
          <w:rFonts w:ascii="Calibri" w:eastAsia="Calibri" w:hAnsi="Calibri" w:cs="Calibri"/>
          <w:b/>
          <w:sz w:val="22"/>
          <w:szCs w:val="22"/>
        </w:rPr>
      </w:pPr>
      <w:r>
        <w:rPr>
          <w:rFonts w:ascii="Calibri" w:eastAsia="Calibri" w:hAnsi="Calibri" w:cs="Calibri"/>
          <w:b/>
          <w:sz w:val="22"/>
          <w:szCs w:val="22"/>
        </w:rPr>
        <w:t xml:space="preserve">TOUR CULTURAL: USD </w:t>
      </w:r>
      <w:r w:rsidR="00E84779">
        <w:rPr>
          <w:rFonts w:ascii="Calibri" w:eastAsia="Calibri" w:hAnsi="Calibri" w:cs="Calibri"/>
          <w:b/>
          <w:sz w:val="22"/>
          <w:szCs w:val="22"/>
        </w:rPr>
        <w:t>155</w:t>
      </w:r>
      <w:r>
        <w:rPr>
          <w:rFonts w:ascii="Calibri" w:eastAsia="Calibri" w:hAnsi="Calibri" w:cs="Calibri"/>
          <w:b/>
          <w:sz w:val="22"/>
          <w:szCs w:val="22"/>
        </w:rPr>
        <w:t xml:space="preserve"> - Por pax. (Duración 3h)</w:t>
      </w:r>
    </w:p>
    <w:p w14:paraId="31C35EDC" w14:textId="77777777" w:rsidR="00515F24" w:rsidRDefault="00000000">
      <w:pPr>
        <w:rPr>
          <w:rFonts w:ascii="Calibri" w:eastAsia="Calibri" w:hAnsi="Calibri" w:cs="Calibri"/>
          <w:b/>
          <w:sz w:val="20"/>
          <w:szCs w:val="20"/>
        </w:rPr>
      </w:pPr>
      <w:r>
        <w:rPr>
          <w:rFonts w:ascii="Calibri" w:eastAsia="Calibri" w:hAnsi="Calibri" w:cs="Calibri"/>
          <w:sz w:val="20"/>
          <w:szCs w:val="20"/>
        </w:rPr>
        <w:t xml:space="preserve">Visitas al Museo del Banco Central: Incluye billetes, documentos y moneda nacionales. Muestra la piedra de oro más grande encontrada en Brasil; Sede de la Caixa Económica Federal, donde la forma cilíndrica contrasta con los otros edificios distinguidos en el perfil de la ciudad. Dentro del pasillo vemos un vidrieras sobre la representación de los estados brasileños; Palacio de Itamaraty, diseño de Oscar Niemeyer, con columnas de hormigón, vidrio y espacios libres, así como una extraordinaria colección de obras de arte. Alberga el Ministerio de Relaciones Exteriores. En el foso circundante con paisaje de Burle Marx, una escultura llamada “El Meteoro” de Bruno Giorgi representa los cinco continentes Visitar el interior es posible; Congreso Nacional: representa al Poder Legislativo. Los platos sostienen la Cámara de Diputados y el Senado, donde se realizan las sesiones plenarias. La copa invertida es la del Senado, y la copa vertical, la de la Cámara de Diputados. (Visita adentro); Universidad de Brasilia, inaugurada en 1962, es uno de los campus más grandes de Brasil. El edificio principal representa el Instituto Central de Ciencias que fue diseñado por Óscar Niemeyer. </w:t>
      </w:r>
      <w:r>
        <w:rPr>
          <w:rFonts w:ascii="Calibri" w:eastAsia="Calibri" w:hAnsi="Calibri" w:cs="Calibri"/>
          <w:b/>
          <w:sz w:val="20"/>
          <w:szCs w:val="20"/>
        </w:rPr>
        <w:t>*Este tour no está disponible los lunes.</w:t>
      </w:r>
    </w:p>
    <w:p w14:paraId="2F1AFCDB" w14:textId="77777777" w:rsidR="00515F24" w:rsidRDefault="00515F24">
      <w:pPr>
        <w:rPr>
          <w:rFonts w:ascii="Calibri" w:eastAsia="Calibri" w:hAnsi="Calibri" w:cs="Calibri"/>
          <w:b/>
          <w:sz w:val="22"/>
          <w:szCs w:val="22"/>
        </w:rPr>
      </w:pPr>
    </w:p>
    <w:p w14:paraId="39633CB8" w14:textId="77777777" w:rsidR="00515F24" w:rsidRDefault="00000000">
      <w:pPr>
        <w:jc w:val="center"/>
      </w:pPr>
      <w:r>
        <w:rPr>
          <w:rFonts w:ascii="Calibri" w:eastAsia="Calibri" w:hAnsi="Calibri" w:cs="Calibri"/>
          <w:b/>
          <w:color w:val="000000"/>
        </w:rPr>
        <w:t>**La tarifa no cambia si se altera el orden del itinerario**</w:t>
      </w:r>
    </w:p>
    <w:p w14:paraId="2F1D2C8C" w14:textId="77777777" w:rsidR="00515F24" w:rsidRDefault="00000000">
      <w:pPr>
        <w:jc w:val="center"/>
      </w:pPr>
      <w:r>
        <w:rPr>
          <w:rFonts w:ascii="Calibri" w:eastAsia="Calibri" w:hAnsi="Calibri" w:cs="Calibri"/>
          <w:b/>
          <w:color w:val="000000"/>
        </w:rPr>
        <w:t>**La distribución y orden de los paseos puede sufrir alteraciones**</w:t>
      </w:r>
    </w:p>
    <w:p w14:paraId="0D42B833" w14:textId="77777777" w:rsidR="00515F24" w:rsidRDefault="00515F24">
      <w:pPr>
        <w:rPr>
          <w:rFonts w:ascii="Calibri" w:eastAsia="Calibri" w:hAnsi="Calibri" w:cs="Calibri"/>
          <w:b/>
          <w:sz w:val="22"/>
          <w:szCs w:val="22"/>
        </w:rPr>
      </w:pPr>
    </w:p>
    <w:p w14:paraId="53A13EFD" w14:textId="77777777" w:rsidR="00515F24" w:rsidRDefault="00000000">
      <w:pPr>
        <w:rPr>
          <w:rFonts w:ascii="Calibri" w:eastAsia="Calibri" w:hAnsi="Calibri" w:cs="Calibri"/>
          <w:b/>
          <w:color w:val="323E4F"/>
        </w:rPr>
      </w:pPr>
      <w:r>
        <w:rPr>
          <w:rFonts w:ascii="Calibri" w:eastAsia="Calibri" w:hAnsi="Calibri" w:cs="Calibri"/>
          <w:b/>
          <w:color w:val="323E4F"/>
        </w:rPr>
        <w:t>RECOMENDACIONES</w:t>
      </w:r>
    </w:p>
    <w:p w14:paraId="6BFA4E2B" w14:textId="77777777" w:rsidR="00515F24"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7C95B4CA" w14:textId="77777777" w:rsidR="00515F24"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protector solar.</w:t>
      </w:r>
    </w:p>
    <w:p w14:paraId="16459C40" w14:textId="77777777" w:rsidR="00515F24"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07880843" w14:textId="77777777" w:rsidR="00515F24"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08B1B0FC" w14:textId="77777777" w:rsidR="00515F24"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Consultar la previsión del tiempo.</w:t>
      </w:r>
    </w:p>
    <w:p w14:paraId="23DF6155" w14:textId="77777777" w:rsidR="00515F24" w:rsidRDefault="00515F24">
      <w:pPr>
        <w:rPr>
          <w:rFonts w:ascii="Calibri" w:eastAsia="Calibri" w:hAnsi="Calibri" w:cs="Calibri"/>
          <w:b/>
          <w:color w:val="323E4F"/>
        </w:rPr>
      </w:pPr>
    </w:p>
    <w:p w14:paraId="4BA5ACAE" w14:textId="77777777" w:rsidR="00515F24" w:rsidRDefault="00000000">
      <w:pPr>
        <w:rPr>
          <w:rFonts w:ascii="Calibri" w:eastAsia="Calibri" w:hAnsi="Calibri" w:cs="Calibri"/>
          <w:b/>
          <w:color w:val="323E4F"/>
        </w:rPr>
      </w:pPr>
      <w:r>
        <w:rPr>
          <w:rFonts w:ascii="Calibri" w:eastAsia="Calibri" w:hAnsi="Calibri" w:cs="Calibri"/>
          <w:b/>
          <w:color w:val="323E4F"/>
        </w:rPr>
        <w:t>NO INCLUYE</w:t>
      </w:r>
    </w:p>
    <w:p w14:paraId="2DDE6EE5" w14:textId="77777777" w:rsidR="00515F24"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Vuelos internacionales y </w:t>
      </w:r>
      <w:r>
        <w:rPr>
          <w:rFonts w:ascii="Calibri" w:eastAsia="Calibri" w:hAnsi="Calibri" w:cs="Calibri"/>
          <w:sz w:val="20"/>
          <w:szCs w:val="20"/>
        </w:rPr>
        <w:t>domésticos</w:t>
      </w:r>
      <w:r>
        <w:rPr>
          <w:rFonts w:ascii="Calibri" w:eastAsia="Calibri" w:hAnsi="Calibri" w:cs="Calibri"/>
          <w:color w:val="000000"/>
          <w:sz w:val="20"/>
          <w:szCs w:val="20"/>
        </w:rPr>
        <w:t>.</w:t>
      </w:r>
    </w:p>
    <w:p w14:paraId="49511F4F" w14:textId="77777777" w:rsidR="00515F24"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482AE48D" w14:textId="77777777" w:rsidR="00515F24"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Desayuno en el día del Check in.</w:t>
      </w:r>
    </w:p>
    <w:p w14:paraId="308EE0AC" w14:textId="77777777" w:rsidR="00515F24"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744DEC17" w14:textId="77777777" w:rsidR="00515F24"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Entradas a los parques nacionales.</w:t>
      </w:r>
    </w:p>
    <w:p w14:paraId="6C6724BD" w14:textId="77777777" w:rsidR="00515F24"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p w14:paraId="4BF96690" w14:textId="77777777" w:rsidR="00515F24"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Gastos personales.</w:t>
      </w:r>
    </w:p>
    <w:p w14:paraId="39E07E8D" w14:textId="77777777" w:rsidR="00515F24" w:rsidRDefault="00515F24">
      <w:pPr>
        <w:tabs>
          <w:tab w:val="left" w:pos="641"/>
          <w:tab w:val="left" w:pos="1658"/>
          <w:tab w:val="left" w:pos="2569"/>
          <w:tab w:val="left" w:pos="2981"/>
          <w:tab w:val="left" w:pos="3902"/>
        </w:tabs>
        <w:jc w:val="both"/>
        <w:rPr>
          <w:rFonts w:ascii="Calibri" w:eastAsia="Calibri" w:hAnsi="Calibri" w:cs="Calibri"/>
          <w:sz w:val="22"/>
          <w:szCs w:val="22"/>
        </w:rPr>
      </w:pPr>
    </w:p>
    <w:sectPr w:rsidR="00515F24">
      <w:headerReference w:type="even" r:id="rId8"/>
      <w:headerReference w:type="default" r:id="rId9"/>
      <w:headerReference w:type="first" r:id="rId10"/>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0360" w14:textId="77777777" w:rsidR="00EF1DF0" w:rsidRDefault="00EF1DF0">
      <w:r>
        <w:separator/>
      </w:r>
    </w:p>
  </w:endnote>
  <w:endnote w:type="continuationSeparator" w:id="0">
    <w:p w14:paraId="5286B817" w14:textId="77777777" w:rsidR="00EF1DF0" w:rsidRDefault="00EF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2C77" w14:textId="77777777" w:rsidR="00EF1DF0" w:rsidRDefault="00EF1DF0">
      <w:r>
        <w:separator/>
      </w:r>
    </w:p>
  </w:footnote>
  <w:footnote w:type="continuationSeparator" w:id="0">
    <w:p w14:paraId="2FAC78BD" w14:textId="77777777" w:rsidR="00EF1DF0" w:rsidRDefault="00EF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6B16" w14:textId="77777777" w:rsidR="00515F24" w:rsidRDefault="00000000">
    <w:pPr>
      <w:pBdr>
        <w:top w:val="nil"/>
        <w:left w:val="nil"/>
        <w:bottom w:val="nil"/>
        <w:right w:val="nil"/>
        <w:between w:val="nil"/>
      </w:pBdr>
      <w:tabs>
        <w:tab w:val="center" w:pos="4252"/>
        <w:tab w:val="right" w:pos="8504"/>
      </w:tabs>
      <w:rPr>
        <w:color w:val="000000"/>
      </w:rPr>
    </w:pPr>
    <w:r>
      <w:rPr>
        <w:color w:val="000000"/>
      </w:rPr>
      <w:pict w14:anchorId="2C8BF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29D0" w14:textId="64FBA2F5" w:rsidR="00515F24" w:rsidRDefault="00000000">
    <w:pPr>
      <w:pBdr>
        <w:top w:val="nil"/>
        <w:left w:val="nil"/>
        <w:bottom w:val="nil"/>
        <w:right w:val="nil"/>
        <w:between w:val="nil"/>
      </w:pBdr>
      <w:ind w:left="3969"/>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 xml:space="preserve">BRASÍLIA 2024 </w:t>
    </w:r>
  </w:p>
  <w:p w14:paraId="4EFDC323" w14:textId="77777777" w:rsidR="00515F24" w:rsidRDefault="00000000">
    <w:pPr>
      <w:pBdr>
        <w:top w:val="nil"/>
        <w:left w:val="nil"/>
        <w:bottom w:val="nil"/>
        <w:right w:val="nil"/>
        <w:between w:val="nil"/>
      </w:pBdr>
      <w:ind w:left="3969"/>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03 DÍAS / 02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E409" w14:textId="77777777" w:rsidR="00515F24" w:rsidRDefault="00000000">
    <w:pPr>
      <w:pBdr>
        <w:top w:val="nil"/>
        <w:left w:val="nil"/>
        <w:bottom w:val="nil"/>
        <w:right w:val="nil"/>
        <w:between w:val="nil"/>
      </w:pBdr>
      <w:tabs>
        <w:tab w:val="center" w:pos="4252"/>
        <w:tab w:val="right" w:pos="8504"/>
      </w:tabs>
      <w:rPr>
        <w:color w:val="000000"/>
      </w:rPr>
    </w:pPr>
    <w:r>
      <w:rPr>
        <w:color w:val="000000"/>
      </w:rPr>
      <w:pict w14:anchorId="4131D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407"/>
    <w:multiLevelType w:val="multilevel"/>
    <w:tmpl w:val="C346C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BF5268"/>
    <w:multiLevelType w:val="multilevel"/>
    <w:tmpl w:val="47E47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B56380C"/>
    <w:multiLevelType w:val="multilevel"/>
    <w:tmpl w:val="CE1A6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A26820"/>
    <w:multiLevelType w:val="multilevel"/>
    <w:tmpl w:val="A6741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43404871">
    <w:abstractNumId w:val="2"/>
  </w:num>
  <w:num w:numId="2" w16cid:durableId="2123333255">
    <w:abstractNumId w:val="3"/>
  </w:num>
  <w:num w:numId="3" w16cid:durableId="1467160857">
    <w:abstractNumId w:val="1"/>
  </w:num>
  <w:num w:numId="4" w16cid:durableId="163656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F24"/>
    <w:rsid w:val="00515F24"/>
    <w:rsid w:val="00E84779"/>
    <w:rsid w:val="00EF1DF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A71F2"/>
  <w15:docId w15:val="{0010692D-81E2-4374-BD3E-53CAED78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BE"/>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A6320"/>
    <w:pPr>
      <w:tabs>
        <w:tab w:val="center" w:pos="4252"/>
        <w:tab w:val="right" w:pos="8504"/>
      </w:tabs>
    </w:pPr>
  </w:style>
  <w:style w:type="character" w:customStyle="1" w:styleId="EncabezadoCar">
    <w:name w:val="Encabezado Car"/>
    <w:basedOn w:val="Fuentedeprrafopredeter"/>
    <w:link w:val="Encabezado"/>
    <w:uiPriority w:val="99"/>
    <w:rsid w:val="00DA6320"/>
  </w:style>
  <w:style w:type="paragraph" w:styleId="Piedepgina">
    <w:name w:val="footer"/>
    <w:basedOn w:val="Normal"/>
    <w:link w:val="PiedepginaCar"/>
    <w:unhideWhenUsed/>
    <w:rsid w:val="00DA6320"/>
    <w:pPr>
      <w:tabs>
        <w:tab w:val="center" w:pos="4252"/>
        <w:tab w:val="right" w:pos="8504"/>
      </w:tabs>
    </w:pPr>
  </w:style>
  <w:style w:type="character" w:customStyle="1" w:styleId="PiedepginaCar">
    <w:name w:val="Pie de página Car"/>
    <w:basedOn w:val="Fuentedeprrafopredeter"/>
    <w:link w:val="Piedepgina"/>
    <w:rsid w:val="00DA6320"/>
  </w:style>
  <w:style w:type="paragraph" w:styleId="NormalWeb">
    <w:name w:val="Normal (Web)"/>
    <w:basedOn w:val="Normal"/>
    <w:uiPriority w:val="99"/>
    <w:unhideWhenUsed/>
    <w:rsid w:val="00914AC4"/>
    <w:pPr>
      <w:suppressAutoHyphens w:val="0"/>
      <w:spacing w:before="100" w:beforeAutospacing="1" w:after="100" w:afterAutospacing="1"/>
    </w:pPr>
    <w:rPr>
      <w:rFonts w:eastAsiaTheme="minorEastAsia"/>
      <w:lang w:eastAsia="pt-BR"/>
    </w:rPr>
  </w:style>
  <w:style w:type="character" w:styleId="Hipervnculo">
    <w:name w:val="Hyperlink"/>
    <w:basedOn w:val="Fuentedeprrafopredeter"/>
    <w:uiPriority w:val="99"/>
    <w:unhideWhenUsed/>
    <w:rsid w:val="00D95AC2"/>
    <w:rPr>
      <w:color w:val="0563C1" w:themeColor="hyperlink"/>
      <w:u w:val="single"/>
    </w:rPr>
  </w:style>
  <w:style w:type="paragraph" w:styleId="Prrafodelista">
    <w:name w:val="List Paragraph"/>
    <w:basedOn w:val="Normal"/>
    <w:uiPriority w:val="34"/>
    <w:qFormat/>
    <w:rsid w:val="00767FAF"/>
    <w:pPr>
      <w:ind w:left="720"/>
      <w:contextualSpacing/>
    </w:pPr>
  </w:style>
  <w:style w:type="character" w:customStyle="1" w:styleId="Mencinsinresolver1">
    <w:name w:val="Mención sin resolver1"/>
    <w:basedOn w:val="Fuentedeprrafopredeter"/>
    <w:uiPriority w:val="99"/>
    <w:semiHidden/>
    <w:unhideWhenUsed/>
    <w:rsid w:val="00625BFC"/>
    <w:rPr>
      <w:color w:val="605E5C"/>
      <w:shd w:val="clear" w:color="auto" w:fill="E1DFDD"/>
    </w:rPr>
  </w:style>
  <w:style w:type="paragraph" w:styleId="Textodeglobo">
    <w:name w:val="Balloon Text"/>
    <w:basedOn w:val="Normal"/>
    <w:link w:val="TextodegloboCar"/>
    <w:uiPriority w:val="99"/>
    <w:semiHidden/>
    <w:unhideWhenUsed/>
    <w:rsid w:val="00172F6D"/>
    <w:rPr>
      <w:rFonts w:ascii="Tahoma" w:hAnsi="Tahoma" w:cs="Tahoma"/>
      <w:sz w:val="16"/>
      <w:szCs w:val="16"/>
    </w:rPr>
  </w:style>
  <w:style w:type="character" w:customStyle="1" w:styleId="TextodegloboCar">
    <w:name w:val="Texto de globo Car"/>
    <w:basedOn w:val="Fuentedeprrafopredeter"/>
    <w:link w:val="Textodeglobo"/>
    <w:uiPriority w:val="99"/>
    <w:semiHidden/>
    <w:rsid w:val="00172F6D"/>
    <w:rPr>
      <w:rFonts w:ascii="Tahoma" w:eastAsia="Times New Roman" w:hAnsi="Tahoma" w:cs="Tahoma"/>
      <w:sz w:val="16"/>
      <w:szCs w:val="16"/>
      <w:lang w:eastAsia="ar-SA"/>
    </w:rPr>
  </w:style>
  <w:style w:type="table" w:styleId="Tablaconcuadrcula">
    <w:name w:val="Table Grid"/>
    <w:basedOn w:val="Tablanormal"/>
    <w:uiPriority w:val="39"/>
    <w:rsid w:val="00BF4C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0" w:type="dxa"/>
        <w:left w:w="70" w:type="dxa"/>
        <w:bottom w:w="0" w:type="dxa"/>
        <w:right w:w="70" w:type="dxa"/>
      </w:tblCellMar>
    </w:tblPr>
  </w:style>
  <w:style w:type="table" w:customStyle="1" w:styleId="a0">
    <w:basedOn w:val="TableNormal3"/>
    <w:tblPr>
      <w:tblStyleRowBandSize w:val="1"/>
      <w:tblStyleColBandSize w:val="1"/>
      <w:tblCellMar>
        <w:top w:w="0" w:type="dxa"/>
        <w:left w:w="70" w:type="dxa"/>
        <w:bottom w:w="0" w:type="dxa"/>
        <w:right w:w="70" w:type="dxa"/>
      </w:tblCellMar>
    </w:tblPr>
  </w:style>
  <w:style w:type="table" w:customStyle="1" w:styleId="a1">
    <w:basedOn w:val="TableNormal3"/>
    <w:tblPr>
      <w:tblStyleRowBandSize w:val="1"/>
      <w:tblStyleColBandSize w:val="1"/>
      <w:tblCellMar>
        <w:top w:w="0" w:type="dxa"/>
        <w:left w:w="70" w:type="dxa"/>
        <w:bottom w:w="0" w:type="dxa"/>
        <w:right w:w="70" w:type="dxa"/>
      </w:tblCellMar>
    </w:tblPr>
  </w:style>
  <w:style w:type="table" w:customStyle="1" w:styleId="a2">
    <w:basedOn w:val="TableNormal3"/>
    <w:tblPr>
      <w:tblStyleRowBandSize w:val="1"/>
      <w:tblStyleColBandSize w:val="1"/>
      <w:tblCellMar>
        <w:top w:w="0" w:type="dxa"/>
        <w:left w:w="70" w:type="dxa"/>
        <w:bottom w:w="0" w:type="dxa"/>
        <w:right w:w="70" w:type="dxa"/>
      </w:tblCellMar>
    </w:tblPr>
  </w:style>
  <w:style w:type="table" w:customStyle="1" w:styleId="a3">
    <w:basedOn w:val="TableNormal3"/>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7SrU0v1iA1CZ0uOepgTptUE+cQ==">CgMxLjAyCGguZ2pkZ3hzOAByITFUT2lKazAtd1U0Qk82YnF1LUl2ZVVGSFVCWVd6YWtrTQ==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4373</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Laureano</dc:creator>
  <cp:lastModifiedBy>Hiperkaos Ramirez</cp:lastModifiedBy>
  <cp:revision>2</cp:revision>
  <dcterms:created xsi:type="dcterms:W3CDTF">2021-11-26T19:01:00Z</dcterms:created>
  <dcterms:modified xsi:type="dcterms:W3CDTF">2023-12-29T02:07:00Z</dcterms:modified>
</cp:coreProperties>
</file>